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rPr>
          <w:b/>
          <w:rFonts w:ascii="Times New Roman" w:hAnsi="Times New Roman"/>
        </w:rPr>
      </w:pPr>
      <w:r>
        <w:rPr>
          <w:b/>
          <w:rFonts w:ascii="Times New Roman" w:hAnsi="Times New Roman"/>
        </w:rPr>
        <w:t xml:space="preserve">Improviseren met </w:t>
      </w:r>
      <w:r>
        <w:rPr>
          <w:b/>
          <w:rFonts w:ascii="Times New Roman" w:hAnsi="Times New Roman"/>
        </w:rPr>
        <w:t>zwaartekracht</w:t>
      </w:r>
      <w:r>
        <w:rPr>
          <w:b/>
          <w:rFonts w:ascii="Times New Roman" w:hAnsi="Times New Roman"/>
        </w:rPr>
        <w:t>.</w:t>
      </w:r>
    </w:p>
    <w:p>
      <w:pPr>
        <w:pStyle w:val="normal"/>
        <w:rPr>
          <w:rFonts w:ascii="Times New Roman" w:hAnsi="Times New Roman"/>
        </w:rPr>
      </w:pPr>
    </w:p>
    <w:p>
      <w:pPr>
        <w:pStyle w:val="normal"/>
        <w:rPr>
          <w:b/>
          <w:rFonts w:ascii="Times New Roman" w:hAnsi="Times New Roman"/>
        </w:rPr>
      </w:pPr>
      <w:r>
        <w:rPr>
          <w:b/>
          <w:rFonts w:ascii="Times New Roman" w:hAnsi="Times New Roman"/>
        </w:rPr>
        <w:t xml:space="preserve">Met </w:t>
      </w:r>
      <w:r>
        <w:rPr>
          <w:b/>
          <w:rFonts w:ascii="Times New Roman" w:hAnsi="Times New Roman"/>
        </w:rPr>
        <w:t xml:space="preserve">hun nieuwe productie </w:t>
      </w:r>
      <w:r>
        <w:rPr>
          <w:b/>
          <w:i/>
          <w:rFonts w:ascii="Times New Roman" w:hAnsi="Times New Roman"/>
        </w:rPr>
        <w:t xml:space="preserve">A Love Supreme </w:t>
      </w:r>
      <w:r>
        <w:rPr>
          <w:b/>
          <w:rFonts w:ascii="Times New Roman" w:hAnsi="Times New Roman"/>
        </w:rPr>
        <w:t xml:space="preserve">keren Salva Sanchis en Anne Teresa De Keersmaeker terug naar een oude liefde. In 2005 maakten – schreven, improviseerden – ze al een eerste versie van hun gedanste interpretatie van Coltranes meesterwerk ‘A Love Supreme’ (1964). Het basisprincipe </w:t>
      </w:r>
      <w:r>
        <w:rPr>
          <w:b/>
          <w:rFonts w:ascii="Times New Roman" w:hAnsi="Times New Roman"/>
        </w:rPr>
        <w:t xml:space="preserve">is </w:t>
      </w:r>
      <w:r>
        <w:rPr>
          <w:b/>
          <w:rFonts w:ascii="Times New Roman" w:hAnsi="Times New Roman"/>
        </w:rPr>
        <w:t>hetzelfde</w:t>
      </w:r>
      <w:r>
        <w:rPr>
          <w:b/>
          <w:rFonts w:ascii="Times New Roman" w:hAnsi="Times New Roman"/>
        </w:rPr>
        <w:t xml:space="preserve"> gebleven</w:t>
      </w:r>
      <w:r>
        <w:rPr>
          <w:b/>
          <w:rFonts w:ascii="Times New Roman" w:hAnsi="Times New Roman"/>
        </w:rPr>
        <w:t xml:space="preserve">: vier dansers die elk een van de leden van het Coltranekwartet dansend dubbelt. </w:t>
      </w:r>
      <w:r>
        <w:rPr>
          <w:b/>
          <w:rFonts w:ascii="Times New Roman" w:hAnsi="Times New Roman"/>
        </w:rPr>
        <w:t xml:space="preserve">Ook nu </w:t>
      </w:r>
      <w:r>
        <w:rPr>
          <w:b/>
          <w:rFonts w:ascii="Times New Roman" w:hAnsi="Times New Roman"/>
        </w:rPr>
        <w:t xml:space="preserve">is het onmogelijk te zeggen waar de schrifturen </w:t>
      </w:r>
      <w:r>
        <w:rPr>
          <w:b/>
          <w:rFonts w:ascii="Times New Roman" w:hAnsi="Times New Roman"/>
        </w:rPr>
        <w:t xml:space="preserve">van deze twee erg verschillende gelijkgestemden </w:t>
      </w:r>
      <w:r>
        <w:rPr>
          <w:b/>
          <w:rFonts w:ascii="Times New Roman" w:hAnsi="Times New Roman"/>
        </w:rPr>
        <w:t xml:space="preserve">in elkaar overgaan, waar de choreografie stopt en de improvisatie </w:t>
      </w:r>
      <w:r>
        <w:rPr>
          <w:b/>
          <w:rFonts w:ascii="Times New Roman" w:hAnsi="Times New Roman"/>
        </w:rPr>
        <w:t>het overneemt</w:t>
      </w:r>
      <w:r>
        <w:rPr>
          <w:b/>
          <w:rFonts w:ascii="Times New Roman" w:hAnsi="Times New Roman"/>
        </w:rPr>
        <w:t>.</w:t>
      </w:r>
    </w:p>
    <w:p>
      <w:pPr>
        <w:pStyle w:val="normal"/>
        <w:rPr>
          <w:rFonts w:ascii="Times New Roman" w:hAnsi="Times New Roman"/>
        </w:rPr>
      </w:pPr>
      <w:r>
        <w:rPr>
          <w:rFonts w:ascii="Times New Roman" w:hAnsi="Times New Roman"/>
        </w:rPr>
        <w:t xml:space="preserve"> </w:t>
      </w:r>
    </w:p>
    <w:p>
      <w:pPr>
        <w:pStyle w:val="normal"/>
        <w:rPr>
          <w:rFonts w:ascii="Times New Roman" w:hAnsi="Times New Roman"/>
        </w:rPr>
      </w:pPr>
      <w:r>
        <w:rPr>
          <w:rFonts w:ascii="Times New Roman" w:hAnsi="Times New Roman"/>
        </w:rPr>
        <w:t xml:space="preserve">Het vergt moed én deemoed om het legendarische album van Coltrane te dansen. ‘A Love Supreme’ is namelijk een even nederige als trotse affirmatie van een kunstenaar én gelovige, een spirituele onderwerping die tegelijk een artistieke hemelbestorming is. ‘Je voelt,’ aldus De Keersmaeker, ‘op die plaat een unieke samenballing van energie, een brandpunt van de creatieve energie van Coltrane, van zijn kwartet, en misschien zelfs van zijn tijd en zijn gemeenschap.’ </w:t>
      </w:r>
    </w:p>
    <w:p>
      <w:pPr>
        <w:pStyle w:val="normal"/>
        <w:rPr>
          <w:rFonts w:ascii="Times New Roman" w:hAnsi="Times New Roman"/>
        </w:rPr>
      </w:pPr>
      <w:r>
        <w:rPr>
          <w:rFonts w:ascii="Times New Roman" w:hAnsi="Times New Roman"/>
        </w:rPr>
        <w:t xml:space="preserve">Het laatste deel </w:t>
      </w:r>
      <w:r>
        <w:rPr>
          <w:rFonts w:ascii="Times New Roman" w:hAnsi="Times New Roman"/>
        </w:rPr>
        <w:t xml:space="preserve">van Coltrane’s suite </w:t>
      </w:r>
      <w:r>
        <w:rPr>
          <w:rFonts w:ascii="Times New Roman" w:hAnsi="Times New Roman"/>
        </w:rPr>
        <w:t>(‘Psalm’) is niet geïmproviseerd.</w:t>
      </w:r>
      <w:r>
        <w:rPr>
          <w:rFonts w:ascii="Times New Roman" w:hAnsi="Times New Roman"/>
        </w:rPr>
        <w:t xml:space="preserve"> Coltrane schreef een gebed, in </w:t>
      </w:r>
      <w:r>
        <w:rPr>
          <w:rFonts w:ascii="Times New Roman" w:hAnsi="Times New Roman"/>
        </w:rPr>
        <w:t xml:space="preserve">woorden dus, en zette dit vervolgens lettergreep per lettergreep om in een door hem gespeelde melodie. De Keersmaeker en Sanchis deden hetzelfde, maar hun vertaalslag is fysiek: noot per noot omzetten naar beweging. Salva Sanchis – ooit student aan PARTS, intussen naast maker van eigen werk ook docent – </w:t>
      </w:r>
      <w:r>
        <w:rPr>
          <w:rFonts w:ascii="Times New Roman" w:hAnsi="Times New Roman"/>
        </w:rPr>
        <w:t xml:space="preserve">schreef </w:t>
      </w:r>
      <w:r>
        <w:rPr>
          <w:rFonts w:ascii="Times New Roman" w:hAnsi="Times New Roman"/>
        </w:rPr>
        <w:t>dansfrase</w:t>
      </w:r>
      <w:r>
        <w:rPr>
          <w:rFonts w:ascii="Times New Roman" w:hAnsi="Times New Roman"/>
        </w:rPr>
        <w:t>s</w:t>
      </w:r>
      <w:r>
        <w:rPr>
          <w:rFonts w:ascii="Times New Roman" w:hAnsi="Times New Roman"/>
        </w:rPr>
        <w:t xml:space="preserve"> voor elk van de kernmotieven in de drie eerste delen van de suite. Ze vormen meteen ook het basismateriaal waarmee de dansers improviseren. ‘Het mooiste compliment’, aldus Anne Teresa De Keersmaeker, ‘kregen we van Fabrizio Cassol, de saxofonist van Aka Moon. Nadat hij de voorstelling zag, zei hij mij: “Het is onmogelijk dat dit geïmproviseerd is, daarvoor is het veel te precies”. Dat is, denk ik, precies wat we hebben willen bereiken: dat je de geschreven basis niet kan onderscheiden van wat geïmproviseerd is.’</w:t>
      </w:r>
    </w:p>
    <w:p>
      <w:pPr>
        <w:pStyle w:val="normal"/>
        <w:rPr>
          <w:rFonts w:ascii="Times New Roman" w:hAnsi="Times New Roman"/>
        </w:rPr>
      </w:pPr>
    </w:p>
    <w:p>
      <w:pPr>
        <w:pStyle w:val="normal"/>
        <w:rPr>
          <w:b/>
          <w:rFonts w:ascii="Times New Roman" w:hAnsi="Times New Roman"/>
        </w:rPr>
      </w:pPr>
      <w:r>
        <w:rPr>
          <w:b/>
          <w:rFonts w:ascii="Times New Roman" w:hAnsi="Times New Roman"/>
        </w:rPr>
        <w:t>Hoe verklaren jullie de onmogelijkheid om als toeschouwer onderscheid te maken tussen het geschreven en het geïmproviseerde materiaal</w:t>
      </w:r>
      <w:r>
        <w:rPr>
          <w:b/>
          <w:rFonts w:ascii="Times New Roman" w:hAnsi="Times New Roman"/>
        </w:rPr>
        <w:t>?</w:t>
      </w:r>
    </w:p>
    <w:p>
      <w:pPr>
        <w:pStyle w:val="normal"/>
        <w:rPr>
          <w:rFonts w:ascii="Times New Roman" w:hAnsi="Times New Roman"/>
        </w:rPr>
      </w:pPr>
      <w:r>
        <w:rPr>
          <w:b/>
          <w:rFonts w:ascii="Times New Roman" w:hAnsi="Times New Roman"/>
        </w:rPr>
        <w:t>Sanchis</w:t>
      </w:r>
      <w:r>
        <w:rPr>
          <w:rFonts w:ascii="Times New Roman" w:hAnsi="Times New Roman"/>
        </w:rPr>
        <w:t xml:space="preserve">: ‘Ik begrijp je vraag, maar ze </w:t>
      </w:r>
      <w:r>
        <w:rPr>
          <w:rFonts w:ascii="Times New Roman" w:hAnsi="Times New Roman"/>
        </w:rPr>
        <w:t xml:space="preserve">legt </w:t>
      </w:r>
      <w:r>
        <w:rPr>
          <w:rFonts w:ascii="Times New Roman" w:hAnsi="Times New Roman"/>
        </w:rPr>
        <w:t>vooral enkele hardnekkige misverstanden over improvisatie bloot. Improvisatie is geen stijl, het is zelfs geen esthetische keuze. Hooguit is het, net als schrijven, een manier om tot dans te komen. De hele idee van improvisatie als “niet weten wat er gaat gebeuren” is eigenlijk niet bruikbaar. Ik wil juist het tegendeel doen: als niets op voorhand vaststaat, dan heb je extra bepalende elementen nodig.</w:t>
      </w:r>
      <w:r>
        <w:rPr>
          <w:rFonts w:ascii="Times New Roman" w:hAnsi="Times New Roman"/>
        </w:rPr>
        <w:t xml:space="preserve"> Daarbij gaat het niet zozeer over het inperken van vrijheid, maar over het bepalen van richting. </w:t>
      </w:r>
      <w:r>
        <w:rPr>
          <w:rFonts w:ascii="Times New Roman" w:hAnsi="Times New Roman"/>
        </w:rPr>
        <w:t>D</w:t>
      </w:r>
      <w:r>
        <w:rPr>
          <w:rFonts w:ascii="Times New Roman" w:hAnsi="Times New Roman"/>
        </w:rPr>
        <w:t xml:space="preserve">at ‘A Love Supreme’ geïmproviseerd lijkt, is niet omdat het geschreven basismateriaal zo open en geïmproviseerd oogt. Het is eigenlijk andersom: je maakt </w:t>
      </w:r>
      <w:r>
        <w:rPr>
          <w:i/>
          <w:rFonts w:ascii="Times New Roman" w:hAnsi="Times New Roman"/>
        </w:rPr>
        <w:t>set material</w:t>
      </w:r>
      <w:r>
        <w:rPr>
          <w:rFonts w:ascii="Times New Roman" w:hAnsi="Times New Roman"/>
        </w:rPr>
        <w:t xml:space="preserve"> dat zo precies is, zo precies mogelijk, zodat het de improvisator dwingt om vervolgens zelf ook zo precies mogelijk te zijn. Ik wil op zo’n manier improviseren dat jij denkt dat alles wat ik doe het enige mogelijke is wat ik kon doen. En dat ik het exact deed zoals ik het wou doen. Ik wil niet dat jij ziet dat ik aan het proberen ben, dat ik op het moment zelf nog aan het zoeken ben wat ik nu eigenlijk moet doen. Ik wil mijn improvisatie dus juist zo duidelijk en precies mogelijk, zo ‘gedetermineerd’ mogelijk doen ogen.’</w:t>
      </w:r>
    </w:p>
    <w:p>
      <w:pPr>
        <w:pStyle w:val="normal"/>
        <w:rPr>
          <w:rFonts w:ascii="Times New Roman" w:hAnsi="Times New Roman"/>
        </w:rPr>
      </w:pPr>
      <w:r>
        <w:rPr>
          <w:rFonts w:ascii="Times New Roman" w:hAnsi="Times New Roman"/>
        </w:rPr>
        <w:t xml:space="preserve"> </w:t>
      </w:r>
    </w:p>
    <w:p>
      <w:pPr>
        <w:pStyle w:val="normal"/>
        <w:rPr>
          <w:b/>
          <w:rFonts w:ascii="Times New Roman" w:hAnsi="Times New Roman"/>
        </w:rPr>
      </w:pPr>
      <w:r>
        <w:rPr>
          <w:b/>
          <w:rFonts w:ascii="Times New Roman" w:hAnsi="Times New Roman"/>
        </w:rPr>
        <w:t>Wat is dan</w:t>
      </w:r>
      <w:r>
        <w:rPr>
          <w:b/>
          <w:rFonts w:ascii="Times New Roman" w:hAnsi="Times New Roman"/>
        </w:rPr>
        <w:t xml:space="preserve"> </w:t>
      </w:r>
      <w:r>
        <w:rPr>
          <w:b/>
          <w:rFonts w:ascii="Times New Roman" w:hAnsi="Times New Roman"/>
        </w:rPr>
        <w:t>de toegevoegde waarde van het feit dat het wel degelijk geïmproviseerd is?</w:t>
      </w:r>
    </w:p>
    <w:p>
      <w:pPr>
        <w:pStyle w:val="normal"/>
        <w:rPr>
          <w:rFonts w:ascii="Times New Roman" w:hAnsi="Times New Roman"/>
        </w:rPr>
      </w:pPr>
      <w:r>
        <w:rPr>
          <w:b/>
          <w:rFonts w:ascii="Times New Roman" w:hAnsi="Times New Roman"/>
        </w:rPr>
        <w:t xml:space="preserve">Sanchis: </w:t>
      </w:r>
      <w:r>
        <w:rPr>
          <w:rFonts w:ascii="Times New Roman" w:hAnsi="Times New Roman"/>
        </w:rPr>
        <w:t>‘Een gevoel van betrokkenheid, van engagement</w:t>
      </w:r>
      <w:r>
        <w:rPr>
          <w:rFonts w:ascii="Times New Roman" w:hAnsi="Times New Roman"/>
        </w:rPr>
        <w:t>:</w:t>
      </w:r>
      <w:r>
        <w:rPr>
          <w:rFonts w:ascii="Times New Roman" w:hAnsi="Times New Roman"/>
        </w:rPr>
        <w:t xml:space="preserve"> er is toch een hogere mate van intuïtie, van ingelijfde ervaring in het spel, wat een meer authentiek gevoel oplevert. Je stuit als improvisator op bepaalde combinaties van bewegingen, je doet dingen zo snel en gedetailleerd dat je ze onmogelijk zou kunnen schrijven. Je zou het wel kunnen, maar dat zou onwaarschijnlijk veel tijd kosten. Impro is in dat opzicht dus efficiënter.’</w:t>
      </w:r>
    </w:p>
    <w:p>
      <w:pPr>
        <w:pStyle w:val="normal"/>
        <w:rPr>
          <w:rFonts w:ascii="Times New Roman" w:hAnsi="Times New Roman"/>
        </w:rPr>
      </w:pPr>
      <w:r>
        <w:rPr>
          <w:b/>
          <w:rFonts w:ascii="Times New Roman" w:hAnsi="Times New Roman"/>
        </w:rPr>
        <w:t>De Keersmaeker</w:t>
      </w:r>
      <w:r>
        <w:rPr>
          <w:rFonts w:ascii="Times New Roman" w:hAnsi="Times New Roman"/>
        </w:rPr>
        <w:t xml:space="preserve">: ‘Het gaat over de balans tussen creatief zijn en receptief zijn, tussen spreken en luisteren. Dat zie je ook bij de dansers in </w:t>
      </w:r>
      <w:r>
        <w:rPr>
          <w:i/>
          <w:rFonts w:ascii="Times New Roman" w:hAnsi="Times New Roman"/>
        </w:rPr>
        <w:t>A Love Supreme</w:t>
      </w:r>
      <w:r>
        <w:rPr>
          <w:rFonts w:ascii="Times New Roman" w:hAnsi="Times New Roman"/>
        </w:rPr>
        <w:t xml:space="preserve">. </w:t>
      </w:r>
      <w:r>
        <w:rPr>
          <w:rFonts w:ascii="Times New Roman" w:hAnsi="Times New Roman"/>
        </w:rPr>
        <w:t xml:space="preserve">Sommige bewegingen kiezen ze </w:t>
      </w:r>
      <w:r>
        <w:rPr>
          <w:rFonts w:ascii="Times New Roman" w:hAnsi="Times New Roman"/>
        </w:rPr>
        <w:t>bewust</w:t>
      </w:r>
      <w:r>
        <w:rPr>
          <w:rFonts w:ascii="Times New Roman" w:hAnsi="Times New Roman"/>
        </w:rPr>
        <w:t xml:space="preserve">, andere </w:t>
      </w:r>
      <w:r>
        <w:rPr>
          <w:rFonts w:ascii="Times New Roman" w:hAnsi="Times New Roman"/>
        </w:rPr>
        <w:t>bewegingen overkomen</w:t>
      </w:r>
      <w:r>
        <w:rPr>
          <w:rFonts w:ascii="Times New Roman" w:hAnsi="Times New Roman"/>
        </w:rPr>
        <w:t xml:space="preserve"> hen</w:t>
      </w:r>
      <w:r>
        <w:rPr>
          <w:rFonts w:ascii="Times New Roman" w:hAnsi="Times New Roman"/>
        </w:rPr>
        <w:t>. Soms dansen ze, soms worden ze gedanst. Er zijn beslissingen die ze maken, en beslissingen die hen vinden en die ze vervo</w:t>
      </w:r>
      <w:r>
        <w:rPr>
          <w:rFonts w:ascii="Times New Roman" w:hAnsi="Times New Roman"/>
        </w:rPr>
        <w:t xml:space="preserve">lgens integreren in hun dansen. </w:t>
      </w:r>
      <w:r>
        <w:rPr>
          <w:rFonts w:ascii="Times New Roman" w:hAnsi="Times New Roman"/>
        </w:rPr>
        <w:t>Vreemd genoeg herken ik die ervaring als performer, maar dan in exact de omgekeerde situatie. Het gevoel van vrijheid ervaar ik juist bij uitstek als ik extreem precies geschreven materiaal dans, zoals het materiaal van ‘Piano Phase’. Hoe strakker de structuur, hoe vrijer mijn ervaring. Alsof ik al dansend microscopisch inzoom op die gemillimeterde manoeuvreerruimte</w:t>
      </w:r>
      <w:r>
        <w:rPr>
          <w:rFonts w:ascii="Times New Roman" w:hAnsi="Times New Roman"/>
        </w:rPr>
        <w:t>,</w:t>
      </w:r>
      <w:r>
        <w:rPr>
          <w:rFonts w:ascii="Times New Roman" w:hAnsi="Times New Roman"/>
        </w:rPr>
        <w:t xml:space="preserve"> waardoor zich daarbinnen weer een immense ruimte opent met ontelbare mogelijkheden en variaties. En dat komt dan weer erg dicht in de buurt bij de ervaring van Salva als hij improviseert, al is de manier waarop we ertoe komen</w:t>
      </w:r>
      <w:r>
        <w:rPr>
          <w:rFonts w:ascii="Times New Roman" w:hAnsi="Times New Roman"/>
        </w:rPr>
        <w:t xml:space="preserve"> v</w:t>
      </w:r>
      <w:r>
        <w:rPr>
          <w:rFonts w:ascii="Times New Roman" w:hAnsi="Times New Roman"/>
        </w:rPr>
        <w:t>olledig tegengesteld.</w:t>
      </w:r>
    </w:p>
    <w:p>
      <w:pPr>
        <w:pStyle w:val="normal"/>
        <w:rPr>
          <w:rFonts w:ascii="Times New Roman" w:hAnsi="Times New Roman"/>
        </w:rPr>
      </w:pPr>
      <w:r>
        <w:rPr>
          <w:b/>
          <w:rFonts w:ascii="Times New Roman" w:hAnsi="Times New Roman"/>
        </w:rPr>
        <w:t>Sanchis: ‘</w:t>
      </w:r>
      <w:r>
        <w:rPr>
          <w:i/>
          <w:rFonts w:ascii="Times New Roman" w:hAnsi="Times New Roman"/>
        </w:rPr>
        <w:t>In the end</w:t>
      </w:r>
      <w:r>
        <w:rPr>
          <w:rFonts w:ascii="Times New Roman" w:hAnsi="Times New Roman"/>
        </w:rPr>
        <w:t xml:space="preserve"> maakt het eigenlijk geen verschil. Maar enkel </w:t>
      </w:r>
      <w:r>
        <w:rPr>
          <w:i/>
          <w:rFonts w:ascii="Times New Roman" w:hAnsi="Times New Roman"/>
        </w:rPr>
        <w:t>in the end</w:t>
      </w:r>
      <w:r>
        <w:rPr>
          <w:rFonts w:ascii="Times New Roman" w:hAnsi="Times New Roman"/>
        </w:rPr>
        <w:t>.’</w:t>
      </w:r>
    </w:p>
    <w:p>
      <w:pPr>
        <w:pStyle w:val="normal"/>
        <w:rPr>
          <w:rFonts w:ascii="Times New Roman" w:hAnsi="Times New Roman"/>
        </w:rPr>
      </w:pPr>
      <w:r>
        <w:rPr>
          <w:rFonts w:ascii="Times New Roman" w:hAnsi="Times New Roman"/>
        </w:rPr>
        <w:t xml:space="preserve"> </w:t>
      </w:r>
    </w:p>
    <w:p>
      <w:pPr>
        <w:pStyle w:val="normal"/>
        <w:rPr>
          <w:b/>
          <w:rFonts w:ascii="Times New Roman" w:hAnsi="Times New Roman"/>
        </w:rPr>
      </w:pPr>
      <w:r>
        <w:rPr>
          <w:b/>
          <w:rFonts w:ascii="Times New Roman" w:hAnsi="Times New Roman"/>
        </w:rPr>
        <w:t>‘A Love Supreme’ is voor Coltrane een uitgesproken spiritueel statement geweest. Hoe gaan jullie om met die spirituele lading?</w:t>
      </w:r>
    </w:p>
    <w:p>
      <w:pPr>
        <w:pStyle w:val="normal"/>
      </w:pPr>
      <w:r>
        <w:rPr>
          <w:b/>
          <w:rFonts w:ascii="Times New Roman" w:hAnsi="Times New Roman"/>
        </w:rPr>
        <w:t>De Keersmaeker</w:t>
      </w:r>
      <w:r>
        <w:rPr>
          <w:rFonts w:ascii="Times New Roman" w:hAnsi="Times New Roman"/>
        </w:rPr>
        <w:t xml:space="preserve">: ‘Voor mij gaat </w:t>
      </w:r>
      <w:r>
        <w:rPr>
          <w:i/>
          <w:rFonts w:ascii="Times New Roman" w:hAnsi="Times New Roman"/>
        </w:rPr>
        <w:t>A Love Supreme</w:t>
      </w:r>
      <w:r>
        <w:rPr>
          <w:rFonts w:ascii="Times New Roman" w:hAnsi="Times New Roman"/>
        </w:rPr>
        <w:t xml:space="preserve"> in essentie over het tarten van de zwaartekracht. Over de verhouding van de mens tegenover de aarde, het verticale tegenover het horizontale. Dat is waartoe een ruggengraat ons in staat stelt</w:t>
      </w:r>
      <w:r>
        <w:rPr>
          <w:rFonts w:ascii="Times New Roman" w:hAnsi="Times New Roman"/>
        </w:rPr>
        <w:t>:</w:t>
      </w:r>
      <w:r>
        <w:rPr>
          <w:rFonts w:ascii="Times New Roman" w:hAnsi="Times New Roman"/>
        </w:rPr>
        <w:t xml:space="preserve"> om ons zwaartepunt zo te organiseren dat die loodrecht op het aardoppervlak</w:t>
      </w:r>
      <w:r>
        <w:rPr>
          <w:rFonts w:ascii="Times New Roman" w:hAnsi="Times New Roman"/>
        </w:rPr>
        <w:t xml:space="preserve"> </w:t>
      </w:r>
      <w:r>
        <w:rPr>
          <w:rFonts w:ascii="Times New Roman" w:hAnsi="Times New Roman"/>
        </w:rPr>
        <w:t>staat</w:t>
      </w:r>
      <w:r>
        <w:rPr>
          <w:rFonts w:ascii="Times New Roman" w:hAnsi="Times New Roman"/>
        </w:rPr>
        <w:t xml:space="preserve">, zodat we ons maximaal kunnen wegbewegen van de aarde die zwaartekracht op ons uitoefent. Daarin schuilt een ambiguïteit </w:t>
      </w:r>
      <w:r>
        <w:rPr>
          <w:rFonts w:ascii="Times New Roman" w:hAnsi="Times New Roman"/>
        </w:rPr>
        <w:t xml:space="preserve">zoals je </w:t>
      </w:r>
      <w:r>
        <w:rPr>
          <w:rFonts w:ascii="Times New Roman" w:hAnsi="Times New Roman"/>
        </w:rPr>
        <w:t>die ook in de muziek van Coltrane hoort</w:t>
      </w:r>
      <w:r>
        <w:rPr>
          <w:rFonts w:ascii="Times New Roman" w:hAnsi="Times New Roman"/>
        </w:rPr>
        <w:t>.</w:t>
      </w:r>
      <w:r>
        <w:rPr>
          <w:rFonts w:ascii="Times New Roman" w:hAnsi="Times New Roman"/>
        </w:rPr>
        <w:t xml:space="preserve"> </w:t>
      </w:r>
      <w:r>
        <w:rPr>
          <w:rFonts w:ascii="Times New Roman" w:hAnsi="Times New Roman"/>
        </w:rPr>
        <w:t>H</w:t>
      </w:r>
      <w:r>
        <w:rPr>
          <w:rFonts w:ascii="Times New Roman" w:hAnsi="Times New Roman"/>
        </w:rPr>
        <w:t>et is reiken naar de hemel, als hommage aan het hogere</w:t>
      </w:r>
      <w:r>
        <w:rPr>
          <w:rFonts w:ascii="Times New Roman" w:hAnsi="Times New Roman"/>
        </w:rPr>
        <w:t>, maar h</w:t>
      </w:r>
      <w:r>
        <w:rPr>
          <w:rFonts w:ascii="Times New Roman" w:hAnsi="Times New Roman"/>
        </w:rPr>
        <w:t xml:space="preserve">et reiken naar de hemel impliceert </w:t>
      </w:r>
      <w:r>
        <w:rPr>
          <w:rFonts w:ascii="Times New Roman" w:hAnsi="Times New Roman"/>
        </w:rPr>
        <w:t xml:space="preserve">evengoed </w:t>
      </w:r>
      <w:r>
        <w:rPr>
          <w:rFonts w:ascii="Times New Roman" w:hAnsi="Times New Roman"/>
        </w:rPr>
        <w:t>een aspiratie naar onbegrensdheid, naar vliegen.</w:t>
      </w:r>
      <w:r>
        <w:rPr>
          <w:rFonts w:ascii="Times New Roman" w:hAnsi="Times New Roman"/>
        </w:rPr>
        <w:t xml:space="preserve"> </w:t>
      </w:r>
      <w:r>
        <w:rPr>
          <w:rFonts w:ascii="Times New Roman" w:hAnsi="Times New Roman"/>
        </w:rPr>
        <w:t>Dat wil zeggen: het opschorten van de zwaartekracht.</w:t>
      </w:r>
      <w:r>
        <w:rPr>
          <w:rFonts w:ascii="Times New Roman" w:hAnsi="Times New Roman"/>
        </w:rPr>
        <w:t xml:space="preserve"> Er zit een element van </w:t>
      </w:r>
      <w:r>
        <w:rPr>
          <w:i/>
          <w:rFonts w:ascii="Times New Roman" w:hAnsi="Times New Roman"/>
        </w:rPr>
        <w:t xml:space="preserve">hubris </w:t>
      </w:r>
      <w:r>
        <w:rPr>
          <w:rFonts w:ascii="Times New Roman" w:hAnsi="Times New Roman"/>
        </w:rPr>
        <w:t>in, dat maakt het wellicht des te menselijker.</w:t>
      </w:r>
      <w:r>
        <w:rPr>
          <w:rFonts w:ascii="Times New Roman" w:hAnsi="Times New Roman"/>
        </w:rPr>
        <w:t>’</w:t>
      </w:r>
    </w:p>
    <w:p>
      <w:pPr>
        <w:pStyle w:val="normal"/>
        <w:rPr>
          <w:rFonts w:ascii="Times New Roman" w:hAnsi="Times New Roman"/>
        </w:rPr>
      </w:pPr>
    </w:p>
    <w:p>
      <w:pPr>
        <w:pStyle w:val="normal"/>
        <w:rPr>
          <w:rFonts w:ascii="Times New Roman" w:hAnsi="Times New Roman"/>
        </w:rPr>
      </w:pPr>
      <w:r>
        <w:rPr>
          <w:b/>
          <w:rFonts w:ascii="Times New Roman" w:hAnsi="Times New Roman"/>
        </w:rPr>
        <w:t xml:space="preserve">Want </w:t>
      </w:r>
      <w:r>
        <w:rPr>
          <w:b/>
          <w:rFonts w:ascii="Times New Roman" w:hAnsi="Times New Roman"/>
        </w:rPr>
        <w:t>de zwaartekracht opschorten</w:t>
      </w:r>
      <w:r>
        <w:rPr>
          <w:b/>
          <w:rFonts w:ascii="Times New Roman" w:hAnsi="Times New Roman"/>
        </w:rPr>
        <w:t xml:space="preserve"> lukt ons natuurlijk niet</w:t>
      </w:r>
      <w:r>
        <w:rPr>
          <w:b/>
          <w:rFonts w:ascii="Times New Roman" w:hAnsi="Times New Roman"/>
        </w:rPr>
        <w:t>.</w:t>
      </w:r>
      <w:r>
        <w:rPr>
          <w:rFonts w:ascii="Times New Roman" w:hAnsi="Times New Roman"/>
        </w:rPr>
        <w:t xml:space="preserve"> </w:t>
      </w:r>
    </w:p>
    <w:p>
      <w:pPr>
        <w:pStyle w:val="normal"/>
        <w:rPr>
          <w:rFonts w:ascii="Times New Roman" w:hAnsi="Times New Roman"/>
        </w:rPr>
      </w:pPr>
      <w:r>
        <w:rPr>
          <w:b/>
          <w:rFonts w:ascii="Times New Roman" w:hAnsi="Times New Roman"/>
        </w:rPr>
        <w:t>De Keersmaeker:</w:t>
      </w:r>
      <w:r>
        <w:rPr>
          <w:rFonts w:ascii="Times New Roman" w:hAnsi="Times New Roman"/>
        </w:rPr>
        <w:t xml:space="preserve"> Inderdaad, het </w:t>
      </w:r>
      <w:r>
        <w:rPr>
          <w:rFonts w:ascii="Times New Roman" w:hAnsi="Times New Roman"/>
        </w:rPr>
        <w:t xml:space="preserve">is een gegeven, net als sterfelijkheid. Je kan niet </w:t>
      </w:r>
      <w:r>
        <w:rPr>
          <w:rFonts w:ascii="Times New Roman" w:hAnsi="Times New Roman"/>
        </w:rPr>
        <w:t>buiten de zwaartekracht om dansen</w:t>
      </w:r>
      <w:r>
        <w:rPr>
          <w:rFonts w:ascii="Times New Roman" w:hAnsi="Times New Roman"/>
        </w:rPr>
        <w:t xml:space="preserve">, maar je kan </w:t>
      </w:r>
      <w:r>
        <w:rPr>
          <w:rFonts w:ascii="Times New Roman" w:hAnsi="Times New Roman"/>
        </w:rPr>
        <w:t xml:space="preserve">er wel </w:t>
      </w:r>
      <w:r>
        <w:rPr>
          <w:rFonts w:ascii="Times New Roman" w:hAnsi="Times New Roman"/>
        </w:rPr>
        <w:t>mee dansen, denk aan de centrifugale bewegi</w:t>
      </w:r>
      <w:r>
        <w:rPr>
          <w:rFonts w:ascii="Times New Roman" w:hAnsi="Times New Roman"/>
        </w:rPr>
        <w:t>ng waardoor je schuin kan lopen</w:t>
      </w:r>
      <w:r>
        <w:rPr>
          <w:rFonts w:ascii="Times New Roman" w:hAnsi="Times New Roman"/>
        </w:rPr>
        <w:t xml:space="preserve"> als je het maar snel genoeg doet. Of het spel van evenwichtsverlies en -herstel. Je hoeft dat niet eens zo spiritueel te zien</w:t>
      </w:r>
      <w:r>
        <w:rPr>
          <w:rFonts w:ascii="Times New Roman" w:hAnsi="Times New Roman"/>
        </w:rPr>
        <w:t xml:space="preserve">. </w:t>
      </w:r>
      <w:r>
        <w:rPr>
          <w:rFonts w:ascii="Times New Roman" w:hAnsi="Times New Roman"/>
        </w:rPr>
        <w:t>Hoe iemand loopt, iemands tred, hoe iemand dus met zwaartekracht omgaat, met verticaliteit, heeft automatisch een emotionele connotatie. Iemand die alles laat hangen, of iemand die het hoofd recht omhoog houdt, dat zijn twee totaal verschillende houdingen</w:t>
      </w:r>
      <w:r>
        <w:rPr>
          <w:rFonts w:ascii="Times New Roman" w:hAnsi="Times New Roman"/>
        </w:rPr>
        <w:t>.</w:t>
      </w:r>
      <w:r>
        <w:rPr>
          <w:rFonts w:ascii="Times New Roman" w:hAnsi="Times New Roman"/>
        </w:rPr>
        <w:t xml:space="preserve"> </w:t>
      </w:r>
      <w:r>
        <w:rPr>
          <w:rFonts w:ascii="Times New Roman" w:hAnsi="Times New Roman"/>
        </w:rPr>
        <w:t>N</w:t>
      </w:r>
      <w:r>
        <w:rPr>
          <w:rFonts w:ascii="Times New Roman" w:hAnsi="Times New Roman"/>
        </w:rPr>
        <w:t xml:space="preserve">iet alleen fysiek, maar ook tegenover de wereld. Onze verhouding tot de zwaartekracht is </w:t>
      </w:r>
      <w:r>
        <w:rPr>
          <w:rFonts w:ascii="Times New Roman" w:hAnsi="Times New Roman"/>
        </w:rPr>
        <w:t xml:space="preserve">dus </w:t>
      </w:r>
      <w:r>
        <w:rPr>
          <w:rFonts w:ascii="Times New Roman" w:hAnsi="Times New Roman"/>
        </w:rPr>
        <w:t>ook altijd onze verhouding tot het hogere, en het spanningsveld daartussen, tussen ons omhoog reiken en wat ons op de grond h</w:t>
      </w:r>
      <w:r>
        <w:rPr>
          <w:rFonts w:ascii="Times New Roman" w:hAnsi="Times New Roman"/>
        </w:rPr>
        <w:t>oudt, dat is wat ons mens maakt: het beperkt ons, maar het kenmerkt ons ook.’</w:t>
      </w:r>
    </w:p>
    <w:p>
      <w:pPr>
        <w:pStyle w:val="normal"/>
        <w:rPr>
          <w:b/>
          <w:rFonts w:ascii="Times New Roman" w:hAnsi="Times New Roman"/>
        </w:rPr>
      </w:pPr>
      <w:r>
        <w:rPr>
          <w:b/>
          <w:rFonts w:ascii="Times New Roman" w:hAnsi="Times New Roman"/>
        </w:rPr>
        <w:t xml:space="preserve"> </w:t>
      </w:r>
    </w:p>
    <w:p>
      <w:pPr>
        <w:pStyle w:val="normal"/>
        <w:rPr>
          <w:b/>
          <w:rFonts w:ascii="Times New Roman" w:hAnsi="Times New Roman"/>
        </w:rPr>
      </w:pPr>
      <w:r>
        <w:rPr>
          <w:b/>
          <w:rFonts w:ascii="Times New Roman" w:hAnsi="Times New Roman"/>
        </w:rPr>
        <w:t xml:space="preserve">In het vierde en laatste deel van de suite, de </w:t>
      </w:r>
      <w:r>
        <w:rPr>
          <w:b/>
          <w:i/>
          <w:rFonts w:ascii="Times New Roman" w:hAnsi="Times New Roman"/>
        </w:rPr>
        <w:t>Psalm</w:t>
      </w:r>
      <w:r>
        <w:rPr>
          <w:b/>
          <w:rFonts w:ascii="Times New Roman" w:hAnsi="Times New Roman"/>
        </w:rPr>
        <w:t xml:space="preserve">, daar waar de muziek het meest expliciet religieus </w:t>
      </w:r>
      <w:r>
        <w:rPr>
          <w:b/>
          <w:rFonts w:ascii="Times New Roman" w:hAnsi="Times New Roman"/>
        </w:rPr>
        <w:t>aandoet</w:t>
      </w:r>
      <w:r>
        <w:rPr>
          <w:b/>
          <w:rFonts w:ascii="Times New Roman" w:hAnsi="Times New Roman"/>
        </w:rPr>
        <w:t xml:space="preserve">, lijkt </w:t>
      </w:r>
      <w:r>
        <w:rPr>
          <w:b/>
          <w:rFonts w:ascii="Times New Roman" w:hAnsi="Times New Roman"/>
        </w:rPr>
        <w:t xml:space="preserve">ook </w:t>
      </w:r>
      <w:r>
        <w:rPr>
          <w:b/>
          <w:rFonts w:ascii="Times New Roman" w:hAnsi="Times New Roman"/>
        </w:rPr>
        <w:t>de beeldtaal van de choreografie te flirten met religieuze iconografie.</w:t>
      </w:r>
    </w:p>
    <w:p>
      <w:pPr>
        <w:pStyle w:val="normal"/>
      </w:pPr>
      <w:r>
        <w:rPr>
          <w:b/>
          <w:rFonts w:ascii="Times New Roman" w:hAnsi="Times New Roman"/>
        </w:rPr>
        <w:t>De Keersmaeker</w:t>
      </w:r>
      <w:r>
        <w:rPr>
          <w:rFonts w:ascii="Times New Roman" w:hAnsi="Times New Roman"/>
        </w:rPr>
        <w:t xml:space="preserve">: ‘Het is </w:t>
      </w:r>
      <w:r>
        <w:rPr>
          <w:rFonts w:ascii="Times New Roman" w:hAnsi="Times New Roman"/>
        </w:rPr>
        <w:t xml:space="preserve">in elk geval </w:t>
      </w:r>
      <w:r>
        <w:rPr>
          <w:rFonts w:ascii="Times New Roman" w:hAnsi="Times New Roman"/>
        </w:rPr>
        <w:t xml:space="preserve">de eerste keer dat de dansers elkaar aanraken. Pas daar </w:t>
      </w:r>
      <w:r>
        <w:rPr>
          <w:rFonts w:ascii="Times New Roman" w:hAnsi="Times New Roman"/>
        </w:rPr>
        <w:t>doen ze afstand van</w:t>
      </w:r>
      <w:r>
        <w:rPr>
          <w:rFonts w:ascii="Times New Roman" w:hAnsi="Times New Roman"/>
        </w:rPr>
        <w:t xml:space="preserve"> hun persoonlijke strijd, of </w:t>
      </w:r>
      <w:r>
        <w:rPr>
          <w:rFonts w:ascii="Times New Roman" w:hAnsi="Times New Roman"/>
        </w:rPr>
        <w:t xml:space="preserve">hun </w:t>
      </w:r>
      <w:r>
        <w:rPr>
          <w:rFonts w:ascii="Times New Roman" w:hAnsi="Times New Roman"/>
        </w:rPr>
        <w:t>dans met de zwaartekracht, en ondersteunen ze elkaar. Moeten ze elkaar dus helpen om niet te vallen</w:t>
      </w:r>
      <w:r>
        <w:rPr>
          <w:rFonts w:ascii="Times New Roman" w:hAnsi="Times New Roman"/>
        </w:rPr>
        <w:t>. Meer nog:</w:t>
      </w:r>
      <w:r>
        <w:rPr>
          <w:rFonts w:ascii="Times New Roman" w:hAnsi="Times New Roman"/>
        </w:rPr>
        <w:t xml:space="preserve"> ze heffen elkaar beurtelings de hoogte in. De hiërarchie tussen hen </w:t>
      </w:r>
      <w:r>
        <w:rPr>
          <w:rFonts w:ascii="Times New Roman" w:hAnsi="Times New Roman"/>
        </w:rPr>
        <w:t xml:space="preserve">wordt </w:t>
      </w:r>
      <w:r>
        <w:rPr>
          <w:rFonts w:ascii="Times New Roman" w:hAnsi="Times New Roman"/>
        </w:rPr>
        <w:t xml:space="preserve">dan ook helemaal opgeschort. Het gaat daar over zorg dragen, door elkaar te dragen, met een hoge graad van fysieke empathie. </w:t>
      </w:r>
      <w:r>
        <w:rPr>
          <w:rFonts w:ascii="Times New Roman" w:hAnsi="Times New Roman"/>
        </w:rPr>
        <w:t xml:space="preserve">Vanzelf </w:t>
      </w:r>
      <w:r>
        <w:rPr>
          <w:rFonts w:ascii="Times New Roman" w:hAnsi="Times New Roman"/>
        </w:rPr>
        <w:t xml:space="preserve">wordt </w:t>
      </w:r>
      <w:r>
        <w:rPr>
          <w:rFonts w:ascii="Times New Roman" w:hAnsi="Times New Roman"/>
        </w:rPr>
        <w:t xml:space="preserve">dat </w:t>
      </w:r>
      <w:r>
        <w:rPr>
          <w:rFonts w:ascii="Times New Roman" w:hAnsi="Times New Roman"/>
        </w:rPr>
        <w:t xml:space="preserve">inderdaad bijna picturaal, of sculpturaal. Je </w:t>
      </w:r>
      <w:r>
        <w:rPr>
          <w:rFonts w:ascii="Times New Roman" w:hAnsi="Times New Roman"/>
        </w:rPr>
        <w:t>lijkt</w:t>
      </w:r>
      <w:r>
        <w:rPr>
          <w:rFonts w:ascii="Times New Roman" w:hAnsi="Times New Roman"/>
        </w:rPr>
        <w:t xml:space="preserve"> iconische beelden </w:t>
      </w:r>
      <w:r>
        <w:rPr>
          <w:rFonts w:ascii="Times New Roman" w:hAnsi="Times New Roman"/>
        </w:rPr>
        <w:t xml:space="preserve">te </w:t>
      </w:r>
      <w:r>
        <w:rPr>
          <w:rFonts w:ascii="Times New Roman" w:hAnsi="Times New Roman"/>
        </w:rPr>
        <w:t>herken</w:t>
      </w:r>
      <w:r>
        <w:rPr>
          <w:rFonts w:ascii="Times New Roman" w:hAnsi="Times New Roman"/>
        </w:rPr>
        <w:t>nen</w:t>
      </w:r>
      <w:r>
        <w:rPr>
          <w:rFonts w:ascii="Times New Roman" w:hAnsi="Times New Roman"/>
        </w:rPr>
        <w:t xml:space="preserve"> die je je misschien herinnert </w:t>
      </w:r>
      <w:r>
        <w:rPr>
          <w:rFonts w:ascii="Times New Roman" w:hAnsi="Times New Roman"/>
        </w:rPr>
        <w:t>uit</w:t>
      </w:r>
      <w:r>
        <w:rPr>
          <w:rFonts w:ascii="Times New Roman" w:hAnsi="Times New Roman"/>
        </w:rPr>
        <w:t xml:space="preserve"> de kunstgeschiedenis</w:t>
      </w:r>
      <w:r>
        <w:rPr>
          <w:rFonts w:ascii="Times New Roman" w:hAnsi="Times New Roman"/>
        </w:rPr>
        <w:t>, maar z</w:t>
      </w:r>
      <w:r>
        <w:rPr>
          <w:rFonts w:ascii="Times New Roman" w:hAnsi="Times New Roman"/>
        </w:rPr>
        <w:t>onder ze te kunnen benoemen</w:t>
      </w:r>
      <w:r>
        <w:rPr>
          <w:rFonts w:ascii="Times New Roman" w:hAnsi="Times New Roman"/>
        </w:rPr>
        <w:t>.</w:t>
      </w:r>
      <w:r>
        <w:rPr>
          <w:rFonts w:ascii="Times New Roman" w:hAnsi="Times New Roman"/>
        </w:rPr>
        <w:t xml:space="preserve"> </w:t>
      </w:r>
      <w:r>
        <w:rPr>
          <w:rFonts w:ascii="Times New Roman" w:hAnsi="Times New Roman"/>
        </w:rPr>
        <w:t>D</w:t>
      </w:r>
      <w:r>
        <w:rPr>
          <w:rFonts w:ascii="Times New Roman" w:hAnsi="Times New Roman"/>
        </w:rPr>
        <w:t xml:space="preserve">aarvoor </w:t>
      </w:r>
      <w:r>
        <w:rPr>
          <w:rFonts w:ascii="Times New Roman" w:hAnsi="Times New Roman"/>
        </w:rPr>
        <w:t xml:space="preserve">beelden </w:t>
      </w:r>
      <w:r>
        <w:rPr>
          <w:rFonts w:ascii="Times New Roman" w:hAnsi="Times New Roman"/>
        </w:rPr>
        <w:t>ze net niet genoeg</w:t>
      </w:r>
      <w:r>
        <w:rPr>
          <w:rFonts w:ascii="Times New Roman" w:hAnsi="Times New Roman"/>
        </w:rPr>
        <w:t xml:space="preserve"> uit</w:t>
      </w:r>
      <w:r>
        <w:rPr>
          <w:rFonts w:ascii="Times New Roman" w:hAnsi="Times New Roman"/>
        </w:rPr>
        <w:t>,</w:t>
      </w:r>
      <w:r>
        <w:rPr>
          <w:rFonts w:ascii="Times New Roman" w:hAnsi="Times New Roman"/>
        </w:rPr>
        <w:t xml:space="preserve"> zijn ze</w:t>
      </w:r>
      <w:r>
        <w:rPr>
          <w:rFonts w:ascii="Times New Roman" w:hAnsi="Times New Roman"/>
        </w:rPr>
        <w:t xml:space="preserve"> nog </w:t>
      </w:r>
      <w:r>
        <w:rPr>
          <w:rFonts w:ascii="Times New Roman" w:hAnsi="Times New Roman"/>
        </w:rPr>
        <w:t xml:space="preserve">net </w:t>
      </w:r>
      <w:r>
        <w:rPr>
          <w:rFonts w:ascii="Times New Roman" w:hAnsi="Times New Roman"/>
        </w:rPr>
        <w:t>te abstract. Of te concreet: het blijven uiteindelijk gewoon dansers die elkaar opheffen</w:t>
      </w:r>
      <w:r>
        <w:rPr>
          <w:rFonts w:ascii="Times New Roman" w:hAnsi="Times New Roman"/>
        </w:rPr>
        <w:t xml:space="preserve">. Je ziet bovenal een vorm van </w:t>
      </w:r>
      <w:r>
        <w:rPr>
          <w:rFonts w:ascii="Times New Roman" w:hAnsi="Times New Roman"/>
        </w:rPr>
        <w:t xml:space="preserve">overgave, </w:t>
      </w:r>
      <w:r>
        <w:rPr>
          <w:rFonts w:ascii="Times New Roman" w:hAnsi="Times New Roman"/>
        </w:rPr>
        <w:t xml:space="preserve">van </w:t>
      </w:r>
      <w:r>
        <w:rPr>
          <w:rFonts w:ascii="Times New Roman" w:hAnsi="Times New Roman"/>
        </w:rPr>
        <w:t xml:space="preserve">kwetsbaarheid, en dus ook vertrouwen. </w:t>
      </w:r>
      <w:r>
        <w:rPr>
          <w:i/>
          <w:rFonts w:ascii="Times New Roman" w:hAnsi="Times New Roman"/>
        </w:rPr>
        <w:t>A Love Supreme</w:t>
      </w:r>
      <w:r>
        <w:rPr>
          <w:rFonts w:ascii="Times New Roman" w:hAnsi="Times New Roman"/>
        </w:rPr>
        <w:t xml:space="preserve"> suggereert enerzijds een liefde die gericht is op het hogere, iets wat </w:t>
      </w:r>
      <w:r>
        <w:rPr>
          <w:i/>
          <w:rFonts w:ascii="Times New Roman" w:hAnsi="Times New Roman"/>
        </w:rPr>
        <w:t xml:space="preserve">supreme </w:t>
      </w:r>
      <w:r>
        <w:rPr>
          <w:rFonts w:ascii="Times New Roman" w:hAnsi="Times New Roman"/>
        </w:rPr>
        <w:t>is, maar evengoed dat de ultieme liefde naastenliefde is, elkaar dragen, letterlijk</w:t>
      </w:r>
      <w:r>
        <w:rPr>
          <w:rFonts w:ascii="Times New Roman" w:hAnsi="Times New Roman"/>
        </w:rPr>
        <w:t>,</w:t>
      </w:r>
      <w:r>
        <w:rPr>
          <w:rFonts w:ascii="Times New Roman" w:hAnsi="Times New Roman"/>
        </w:rPr>
        <w:t xml:space="preserve"> </w:t>
      </w:r>
      <w:r>
        <w:rPr>
          <w:rFonts w:ascii="Times New Roman" w:hAnsi="Times New Roman"/>
        </w:rPr>
        <w:t>of door een vorm van samen spelen, zoals het kwartet dat doet, het eigen ego opschor</w:t>
      </w:r>
      <w:r>
        <w:rPr>
          <w:rFonts w:ascii="Times New Roman" w:hAnsi="Times New Roman"/>
        </w:rPr>
        <w:t xml:space="preserve">ten, </w:t>
      </w:r>
      <w:r>
        <w:rPr>
          <w:rFonts w:ascii="Times New Roman" w:hAnsi="Times New Roman"/>
        </w:rPr>
        <w:t>om collectief te kunnen communiceren.’</w:t>
      </w:r>
    </w:p>
    <w:p>
      <w:pPr>
        <w:pStyle w:val="normal"/>
        <w:rPr>
          <w:rFonts w:ascii="Times New Roman" w:hAnsi="Times New Roman"/>
        </w:rPr>
      </w:pPr>
    </w:p>
    <w:p>
      <w:pPr>
        <w:pStyle w:val="normal"/>
        <w:rPr>
          <w:rFonts w:ascii="Times New Roman" w:hAnsi="Times New Roman"/>
        </w:rPr>
      </w:pPr>
      <w:r>
        <w:rPr>
          <w:b/>
          <w:rFonts w:ascii="Times New Roman" w:hAnsi="Times New Roman"/>
        </w:rPr>
        <w:t>Sanchis</w:t>
      </w:r>
      <w:r>
        <w:rPr>
          <w:rFonts w:ascii="Times New Roman" w:hAnsi="Times New Roman"/>
        </w:rPr>
        <w:t xml:space="preserve">: ‘De slotscène zou ook gewoon een eenvoudig idee kunnen uitdrukken: dat je het alleen niet gaat redden. Dat merk je als mensen geconfronteerd worden met iets groters, </w:t>
      </w:r>
      <w:r>
        <w:rPr>
          <w:rFonts w:ascii="Times New Roman" w:hAnsi="Times New Roman"/>
        </w:rPr>
        <w:t xml:space="preserve">zoals </w:t>
      </w:r>
      <w:r>
        <w:rPr>
          <w:rFonts w:ascii="Times New Roman" w:hAnsi="Times New Roman"/>
        </w:rPr>
        <w:t>de aanslagen in Brussel: het eerste wat je doet is iemand bellen, erover praten, samen rouwen.’</w:t>
      </w:r>
    </w:p>
    <w:p>
      <w:pPr>
        <w:pStyle w:val="normal"/>
        <w:rPr>
          <w:rFonts w:ascii="Times New Roman" w:hAnsi="Times New Roman"/>
        </w:rPr>
      </w:pPr>
      <w:r>
        <w:rPr>
          <w:rFonts w:ascii="Times New Roman" w:hAnsi="Times New Roman"/>
        </w:rPr>
        <w:t xml:space="preserve"> </w:t>
      </w:r>
    </w:p>
    <w:p>
      <w:pPr>
        <w:pStyle w:val="normal"/>
        <w:rPr>
          <w:b/>
          <w:rFonts w:ascii="Times New Roman" w:hAnsi="Times New Roman"/>
        </w:rPr>
      </w:pPr>
      <w:r>
        <w:rPr>
          <w:b/>
          <w:rFonts w:ascii="Times New Roman" w:hAnsi="Times New Roman"/>
        </w:rPr>
        <w:t xml:space="preserve">Dus </w:t>
      </w:r>
      <w:r>
        <w:rPr>
          <w:b/>
          <w:rFonts w:ascii="Times New Roman" w:hAnsi="Times New Roman"/>
        </w:rPr>
        <w:t xml:space="preserve">spiritualiteit </w:t>
      </w:r>
      <w:r>
        <w:rPr>
          <w:b/>
          <w:rFonts w:ascii="Times New Roman" w:hAnsi="Times New Roman"/>
        </w:rPr>
        <w:t xml:space="preserve">hoeft niet </w:t>
      </w:r>
      <w:r>
        <w:rPr>
          <w:b/>
          <w:rFonts w:ascii="Times New Roman" w:hAnsi="Times New Roman"/>
        </w:rPr>
        <w:t>noodzakelijk transcendent</w:t>
      </w:r>
      <w:r>
        <w:rPr>
          <w:b/>
          <w:rFonts w:ascii="Times New Roman" w:hAnsi="Times New Roman"/>
        </w:rPr>
        <w:t xml:space="preserve"> te zijn?</w:t>
      </w:r>
    </w:p>
    <w:p>
      <w:pPr>
        <w:pStyle w:val="normal"/>
      </w:pPr>
      <w:r>
        <w:rPr>
          <w:b/>
          <w:rFonts w:ascii="Times New Roman" w:hAnsi="Times New Roman"/>
        </w:rPr>
        <w:t>Sanchis</w:t>
      </w:r>
      <w:r>
        <w:rPr>
          <w:rFonts w:ascii="Times New Roman" w:hAnsi="Times New Roman"/>
        </w:rPr>
        <w:t xml:space="preserve">: ‘We hebben tijdens het werkproces veel gepraat met de dansers over datgene wat ons overstijgt. Neem nu de bluestoonladder, die de muzikale spil vormt van het kernthema van “A Love Supreme”. </w:t>
      </w:r>
      <w:r>
        <w:rPr>
          <w:rFonts w:ascii="Times New Roman" w:hAnsi="Times New Roman"/>
        </w:rPr>
        <w:t>Het is e</w:t>
      </w:r>
      <w:r>
        <w:rPr>
          <w:rFonts w:ascii="Times New Roman" w:hAnsi="Times New Roman"/>
        </w:rPr>
        <w:t xml:space="preserve">en toonladder met vijf noten, evenveel als we vingers hebben aan één hand. Een toonladder die in elke cultuur voorkomt, </w:t>
      </w:r>
      <w:r>
        <w:rPr>
          <w:rFonts w:ascii="Times New Roman" w:hAnsi="Times New Roman"/>
        </w:rPr>
        <w:t>van</w:t>
      </w:r>
      <w:r>
        <w:rPr>
          <w:rFonts w:ascii="Times New Roman" w:hAnsi="Times New Roman"/>
        </w:rPr>
        <w:t xml:space="preserve"> Japan</w:t>
      </w:r>
      <w:r>
        <w:rPr>
          <w:rFonts w:ascii="Times New Roman" w:hAnsi="Times New Roman"/>
        </w:rPr>
        <w:t xml:space="preserve"> en</w:t>
      </w:r>
      <w:r>
        <w:rPr>
          <w:rFonts w:ascii="Times New Roman" w:hAnsi="Times New Roman"/>
        </w:rPr>
        <w:t xml:space="preserve"> Afrika </w:t>
      </w:r>
      <w:r>
        <w:rPr>
          <w:rFonts w:ascii="Times New Roman" w:hAnsi="Times New Roman"/>
        </w:rPr>
        <w:t>tot</w:t>
      </w:r>
      <w:r>
        <w:rPr>
          <w:rFonts w:ascii="Times New Roman" w:hAnsi="Times New Roman"/>
        </w:rPr>
        <w:t xml:space="preserve"> Europ</w:t>
      </w:r>
      <w:r>
        <w:rPr>
          <w:rFonts w:ascii="Times New Roman" w:hAnsi="Times New Roman"/>
        </w:rPr>
        <w:t>a</w:t>
      </w:r>
      <w:r>
        <w:rPr>
          <w:rFonts w:ascii="Times New Roman" w:hAnsi="Times New Roman"/>
        </w:rPr>
        <w:t>. Alsof er iets “out there” is, waar wij mensen, waar ter wereld ook, onafhankelijk van elkaar op inpluggen. O</w:t>
      </w:r>
      <w:r>
        <w:rPr>
          <w:rFonts w:ascii="Times New Roman" w:hAnsi="Times New Roman"/>
        </w:rPr>
        <w:t>ok o</w:t>
      </w:r>
      <w:r>
        <w:rPr>
          <w:rFonts w:ascii="Times New Roman" w:hAnsi="Times New Roman"/>
        </w:rPr>
        <w:t xml:space="preserve">nze tradities, maar zelfs de ervaring die in ons genetisch materiaal zit opgeslagen, gaan aan ons vooraf, drukken zich in en via ons uit. </w:t>
      </w:r>
      <w:r>
        <w:rPr>
          <w:rFonts w:ascii="Times New Roman" w:hAnsi="Times New Roman"/>
        </w:rPr>
        <w:t xml:space="preserve">Dat transcendeert ons, zou je kunnen zeggen, en toch is het iets wat in ons aanwezig is. Het is eerder in ons bezonken, een soort oeroud sediment, dan dat het ons overstijgt. Het appelleert aan een ervaring van de wereld die aan de taal vooraf gaat. </w:t>
      </w:r>
      <w:r>
        <w:rPr>
          <w:rFonts w:ascii="Times New Roman" w:hAnsi="Times New Roman"/>
        </w:rPr>
        <w:t xml:space="preserve">Daarom vind ik </w:t>
      </w:r>
      <w:r>
        <w:rPr>
          <w:rFonts w:ascii="Times New Roman" w:hAnsi="Times New Roman"/>
        </w:rPr>
        <w:t xml:space="preserve">juist </w:t>
      </w:r>
      <w:r>
        <w:rPr>
          <w:rFonts w:ascii="Times New Roman" w:hAnsi="Times New Roman"/>
        </w:rPr>
        <w:t xml:space="preserve">muzikanten vaak enorm spiritueel, vermoedelijk omdat ze buiten het reguliere taalsysteem om communiceren en ervaringen kunnen uitdrukken die voorbij het talige liggen. Dans heeft dat ook, maar dans is noodzakelijkerwijs meer geaard, aardser </w:t>
      </w:r>
      <w:r>
        <w:rPr>
          <w:i/>
          <w:rFonts w:ascii="Times New Roman" w:hAnsi="Times New Roman"/>
        </w:rPr>
        <w:t>tout court</w:t>
      </w:r>
      <w:r>
        <w:rPr>
          <w:rFonts w:ascii="Times New Roman" w:hAnsi="Times New Roman"/>
        </w:rPr>
        <w:t xml:space="preserve">. Je kan niet dansen los van de grond waarop we staan. </w:t>
      </w:r>
      <w:r>
        <w:rPr>
          <w:rFonts w:ascii="Times New Roman" w:hAnsi="Times New Roman"/>
        </w:rPr>
        <w:t>Dat maakt dans a</w:t>
      </w:r>
      <w:r>
        <w:rPr>
          <w:rFonts w:ascii="Times New Roman" w:hAnsi="Times New Roman"/>
        </w:rPr>
        <w:t>bstract en concreet tegelijk: lichamen bewegend in tijd en ruimte, met zwaartekracht als aarding, tegenkracht en inperking.’</w:t>
      </w:r>
    </w:p>
    <w:p>
      <w:pPr>
        <w:pStyle w:val="normal"/>
      </w:pPr>
      <w:r>
        <w:rPr>
          <w:rFonts w:ascii="Times New Roman"/>
        </w:rPr>
      </w:r>
    </w:p>
    <w:p>
      <w:pPr>
        <w:pStyle w:val="normal"/>
        <w:rPr>
          <w:b w:val="0"/>
          <w:i/>
        </w:rPr>
      </w:pPr>
      <w:r>
        <w:rPr>
          <w:b w:val="0"/>
          <w:i/>
          <w:rFonts w:ascii="Times New Roman"/>
        </w:rPr>
        <w:t xml:space="preserve">Wannes Gyselinck </w:t>
      </w:r>
    </w:p>
    <w:sectPr>
      <w:footerReference r:id="rId8" w:type="even"/>
      <w:footerReference r:id="rId9" w:type="default"/>
      <w:pgSz w:w="11909" w:h="16834"/>
      <w:pgMar w:left="1440" w:right="144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Lucida Grande"/>
  <w:font w:name="Cambria Math"/>
  <w:font w:name="Calibri"/>
  <w:font w:name="Cambria"/>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Voettekst"/>
    </w:pPr>
    <w:fldSimple w:instr=" PAGE  \* MERGEFORMAT "/>
  </w:p>
  <w:p>
    <w:pPr>
      <w:pStyle w:val="Voettekst"/>
      <w:ind w:right="360"/>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Voettekst"/>
    </w:pPr>
    <w:fldSimple w:instr=" PAGE  \* MERGEFORMAT ">
      <w:r>
        <w:rPr>
          <w:rStyle w:val="Paginanummer"/>
        </w:rPr>
        <w:t>1</w:t>
      </w:r>
    </w:fldSimple>
  </w:p>
  <w:p>
    <w:pPr>
      <w:pStyle w:val="Voettekst"/>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Jc w:val="left"/>
    </w:lvl>
    <w:lvl w:ilvl="1">
      <w:numFmt w:val="bullet"/>
      <w:lvlText w:val="o"/>
      <w:start w:val="0"/>
      <w:rPr>
        <w:rFonts w:ascii="Courier New" w:hAnsi="Courier New"/>
      </w:rPr>
      <w:pPr>
        <w:ind w:left="1440"/>
        <w:ind w:hanging="1080"/>
      </w:pPr>
      <w:lvlJc w:val="left"/>
    </w:lvl>
    <w:lvl w:ilvl="2">
      <w:numFmt w:val="bullet"/>
      <w:lvlText w:val=""/>
      <w:start w:val="0"/>
      <w:rPr/>
      <w:pPr>
        <w:ind w:left="2160"/>
        <w:ind w:hanging="1800"/>
      </w:pPr>
      <w:lvlJc w:val="left"/>
    </w:lvl>
    <w:lvl w:ilvl="3">
      <w:numFmt w:val="bullet"/>
      <w:lvlText w:val=""/>
      <w:start w:val="0"/>
      <w:rPr>
        <w:rFonts w:ascii="Symbol" w:hAnsi="Symbol"/>
      </w:rPr>
      <w:pPr>
        <w:ind w:left="2880"/>
        <w:ind w:hanging="2520"/>
      </w:pPr>
      <w:lvlJc w:val="left"/>
    </w:lvl>
    <w:lvl w:ilvl="4">
      <w:numFmt w:val="bullet"/>
      <w:lvlText w:val="o"/>
      <w:start w:val="0"/>
      <w:rPr>
        <w:rFonts w:ascii="Courier New" w:hAnsi="Courier New"/>
      </w:rPr>
      <w:pPr>
        <w:ind w:left="3600"/>
        <w:ind w:hanging="3240"/>
      </w:pPr>
      <w:lvlJc w:val="left"/>
    </w:lvl>
    <w:lvl w:ilvl="5">
      <w:numFmt w:val="bullet"/>
      <w:lvlText w:val=""/>
      <w:start w:val="0"/>
      <w:rPr/>
      <w:pPr>
        <w:ind w:left="4320"/>
        <w:ind w:hanging="3960"/>
      </w:pPr>
      <w:lvlJc w:val="left"/>
    </w:lvl>
    <w:lvl w:ilvl="6">
      <w:numFmt w:val="bullet"/>
      <w:lvlText w:val=""/>
      <w:start w:val="0"/>
      <w:rPr>
        <w:rFonts w:ascii="Symbol" w:hAnsi="Symbol"/>
      </w:rPr>
      <w:pPr>
        <w:ind w:left="5040"/>
        <w:ind w:hanging="4680"/>
      </w:pPr>
      <w:lvlJc w:val="left"/>
    </w:lvl>
    <w:lvl w:ilvl="7">
      <w:numFmt w:val="bullet"/>
      <w:lvlText w:val="o"/>
      <w:start w:val="0"/>
      <w:rPr>
        <w:rFonts w:ascii="Courier New" w:hAnsi="Courier New"/>
      </w:rPr>
      <w:pPr>
        <w:ind w:left="5760"/>
        <w:ind w:hanging="5400"/>
      </w:pPr>
      <w:lvlJc w:val="left"/>
    </w:lvl>
    <w:lvl w:ilvl="8">
      <w:numFmt w:val="bullet"/>
      <w:lvlText w:val=""/>
      <w:start w:val="0"/>
      <w:rPr/>
      <w:pPr>
        <w:ind w:left="6480"/>
        <w:ind w:hanging="6120"/>
      </w:pPr>
      <w:lvlJc w:val="left"/>
    </w:lvl>
  </w:abstractNum>
  <w:abstractNum w:abstractNumId="10121983">
    <w:multiLevelType w:val="hybridMultilevel"/>
    <w:lvl w:ilvl="0">
      <w:numFmt w:val="decimal"/>
      <w:lvlText w:val="%1."/>
      <w:start w:val="1"/>
      <w:pPr>
        <w:ind w:left="720"/>
        <w:ind w:hanging="360"/>
      </w:pPr>
      <w:lvlJc w:val="left"/>
    </w:lvl>
    <w:lvl w:ilvl="1">
      <w:numFmt w:val="decimal"/>
      <w:lvlText w:val="%2."/>
      <w:start w:val="1"/>
      <w:pPr>
        <w:ind w:left="1440"/>
        <w:ind w:hanging="1080"/>
      </w:pPr>
      <w:lvlJc w:val="left"/>
    </w:lvl>
    <w:lvl w:ilvl="2">
      <w:numFmt w:val="decimal"/>
      <w:lvlText w:val="%3."/>
      <w:start w:val="1"/>
      <w:pPr>
        <w:ind w:left="2160"/>
        <w:ind w:hanging="1980"/>
      </w:pPr>
      <w:lvlJc w:val="left"/>
    </w:lvl>
    <w:lvl w:ilvl="3">
      <w:numFmt w:val="decimal"/>
      <w:lvlText w:val="%4."/>
      <w:start w:val="1"/>
      <w:pPr>
        <w:ind w:left="2880"/>
        <w:ind w:hanging="2520"/>
      </w:pPr>
      <w:lvlJc w:val="left"/>
    </w:lvl>
    <w:lvl w:ilvl="4">
      <w:numFmt w:val="decimal"/>
      <w:lvlText w:val="%5."/>
      <w:start w:val="1"/>
      <w:pPr>
        <w:ind w:left="3600"/>
        <w:ind w:hanging="3240"/>
      </w:pPr>
      <w:lvlJc w:val="left"/>
    </w:lvl>
    <w:lvl w:ilvl="5">
      <w:numFmt w:val="decimal"/>
      <w:lvlText w:val="%6."/>
      <w:start w:val="1"/>
      <w:pPr>
        <w:ind w:left="4320"/>
        <w:ind w:hanging="4140"/>
      </w:pPr>
      <w:lvlJc w:val="left"/>
    </w:lvl>
    <w:lvl w:ilvl="6">
      <w:numFmt w:val="decimal"/>
      <w:lvlText w:val="%7."/>
      <w:start w:val="1"/>
      <w:pPr>
        <w:ind w:left="5040"/>
        <w:ind w:hanging="4680"/>
      </w:pPr>
      <w:lvlJc w:val="left"/>
    </w:lvl>
    <w:lvl w:ilvl="7">
      <w:numFmt w:val="decimal"/>
      <w:lvlText w:val="%8."/>
      <w:start w:val="1"/>
      <w:pPr>
        <w:ind w:left="5760"/>
        <w:ind w:hanging="5400"/>
      </w:pPr>
      <w:lvlJc w:val="left"/>
    </w:lvl>
    <w:lvl w:ilvl="8">
      <w:numFmt w:val="decimal"/>
      <w:lvlText w:val="%9."/>
      <w:start w:val="1"/>
      <w:pPr>
        <w:ind w:left="6480"/>
        <w:ind w:hanging="6300"/>
      </w:pPr>
      <w:lvlJc w:val="left"/>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Arial"/>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Normaal">
    <w:name w:val="Normaal"/>
    <w:qFormat/>
    <w:pPr>
      <w:spacing w:line="276" w:lineRule="auto"/>
    </w:pPr>
    <w:rPr>
      <w:color w:val="000000"/>
      <w:sz w:val="22"/>
      <w:szCs w:val="22"/>
    </w:rPr>
  </w:style>
  <w:style w:type="paragraph" w:styleId="Kop1">
    <w:name w:val="Kop 1"/>
    <w:qFormat/>
    <w:basedOn w:val="normal"/>
    <w:pPr>
      <w:contextualSpacing/>
      <w:spacing w:before="400" w:after="120"/>
    </w:pPr>
    <w:rPr>
      <w:sz w:val="40"/>
      <w:szCs w:val="40"/>
    </w:rPr>
  </w:style>
  <w:style w:type="paragraph" w:styleId="Kop2">
    <w:name w:val="Kop 2"/>
    <w:qFormat/>
    <w:basedOn w:val="normal"/>
    <w:pPr>
      <w:contextualSpacing/>
      <w:spacing w:before="360" w:after="120"/>
    </w:pPr>
    <w:rPr>
      <w:b/>
      <w:sz w:val="32"/>
      <w:szCs w:val="32"/>
    </w:rPr>
  </w:style>
  <w:style w:type="paragraph" w:styleId="Kop3">
    <w:name w:val="Kop 3"/>
    <w:qFormat/>
    <w:basedOn w:val="normal"/>
    <w:pPr>
      <w:contextualSpacing/>
      <w:spacing w:before="320" w:after="80"/>
    </w:pPr>
    <w:rPr>
      <w:b/>
      <w:color w:val="434343"/>
      <w:sz w:val="28"/>
      <w:szCs w:val="28"/>
    </w:rPr>
  </w:style>
  <w:style w:type="paragraph" w:styleId="Kop4">
    <w:name w:val="Kop 4"/>
    <w:qFormat/>
    <w:basedOn w:val="normal"/>
    <w:pPr>
      <w:contextualSpacing/>
      <w:spacing w:before="280" w:after="80"/>
    </w:pPr>
    <w:rPr>
      <w:color w:val="666666"/>
      <w:sz w:val="24"/>
      <w:szCs w:val="24"/>
    </w:rPr>
  </w:style>
  <w:style w:type="paragraph" w:styleId="Kop5">
    <w:name w:val="Kop 5"/>
    <w:qFormat/>
    <w:basedOn w:val="normal"/>
    <w:pPr>
      <w:contextualSpacing/>
      <w:spacing w:before="240" w:after="80"/>
    </w:pPr>
    <w:rPr>
      <w:color w:val="666666"/>
      <w:sz w:val="22"/>
      <w:szCs w:val="22"/>
    </w:rPr>
  </w:style>
  <w:style w:type="paragraph" w:styleId="Kop6">
    <w:name w:val="Kop 6"/>
    <w:qFormat/>
    <w:basedOn w:val="normal"/>
    <w:pPr>
      <w:contextualSpacing/>
      <w:spacing w:before="240" w:after="80"/>
    </w:pPr>
    <w:rPr>
      <w:i/>
      <w:color w:val="666666"/>
      <w:sz w:val="22"/>
      <w:szCs w:val="22"/>
    </w:rPr>
  </w:style>
  <w:style w:type="character" w:styleId="Standaardalinea-lettertype">
    <w:name w:val="Standaardalinea-lettertype"/>
    <w:qFormat/>
  </w:style>
  <w:style w:type="table" w:styleId="Standaardtabel">
    <w:name w:val="Standaardtabel"/>
    <w:qFormat/>
    <w:pPr/>
  </w:style>
  <w:style w:type="numbering" w:styleId="Geenlijst">
    <w:name w:val="Geen lijst"/>
    <w:qFormat/>
  </w:style>
  <w:style w:type="paragraph" w:styleId="normal">
    <w:name w:val="normal"/>
    <w:qFormat/>
    <w:pPr>
      <w:spacing w:line="276" w:lineRule="auto"/>
    </w:pPr>
    <w:rPr>
      <w:color w:val="000000"/>
      <w:sz w:val="22"/>
      <w:szCs w:val="22"/>
    </w:rPr>
  </w:style>
  <w:style w:type="table" w:styleId="TableNormal">
    <w:name w:val="Table Normal"/>
    <w:qFormat/>
    <w:tblPr>
      <w:tblStyle w:val="TableNormal"/>
      <w:tblLook w:firstRow="1" w:lastRow="1" w:firstColumn="1" w:lastColumn="1" w:noHBand="0" w:noVBand="0"/>
    </w:tblPr>
    <w:pPr>
      <w:spacing w:line="276" w:lineRule="auto"/>
    </w:pPr>
    <w:rPr>
      <w:color w:val="000000"/>
      <w:sz w:val="22"/>
      <w:szCs w:val="22"/>
    </w:rPr>
  </w:style>
  <w:style w:type="paragraph" w:styleId="Titel">
    <w:name w:val="Titel"/>
    <w:qFormat/>
    <w:basedOn w:val="normal"/>
    <w:pPr>
      <w:contextualSpacing/>
      <w:spacing w:before="0" w:after="60"/>
    </w:pPr>
    <w:rPr>
      <w:sz w:val="52"/>
      <w:szCs w:val="52"/>
    </w:rPr>
  </w:style>
  <w:style w:type="paragraph" w:styleId="Subtitel">
    <w:name w:val="Subtitel"/>
    <w:qFormat/>
    <w:basedOn w:val="normal"/>
    <w:pPr>
      <w:contextualSpacing/>
      <w:spacing w:before="0" w:after="320"/>
    </w:pPr>
    <w:rPr>
      <w:i/>
      <w:color w:val="666666"/>
      <w:rFonts w:ascii="Arial" w:hAnsi="Arial"/>
      <w:sz w:val="30"/>
      <w:szCs w:val="30"/>
    </w:rPr>
  </w:style>
  <w:style w:type="paragraph" w:styleId="Tekstopmerking">
    <w:name w:val="Tekst opmerking"/>
    <w:qFormat/>
    <w:basedOn w:val="Normaal"/>
    <w:pPr>
      <w:spacing w:line="240" w:lineRule="auto"/>
    </w:pPr>
    <w:rPr>
      <w:sz w:val="24"/>
      <w:szCs w:val="24"/>
    </w:rPr>
  </w:style>
  <w:style w:type="character" w:styleId="TekstopmerkingTeken">
    <w:name w:val="Tekst opmerking Teken"/>
    <w:qFormat/>
    <w:rPr>
      <w:sz w:val="24"/>
      <w:szCs w:val="24"/>
    </w:rPr>
  </w:style>
  <w:style w:type="character" w:styleId="Verwijzingopmerking">
    <w:name w:val="Verwijzing opmerking"/>
    <w:qFormat/>
    <w:rPr>
      <w:sz w:val="18"/>
      <w:szCs w:val="18"/>
    </w:rPr>
  </w:style>
  <w:style w:type="paragraph" w:styleId="Ballontekst">
    <w:name w:val="Ballontekst"/>
    <w:qFormat/>
    <w:basedOn w:val="Normaal"/>
    <w:pPr>
      <w:spacing w:line="240" w:lineRule="auto"/>
    </w:pPr>
    <w:rPr>
      <w:rFonts w:ascii="Lucida Grande" w:hAnsi="Lucida Grande"/>
      <w:sz w:val="18"/>
      <w:szCs w:val="18"/>
    </w:rPr>
  </w:style>
  <w:style w:type="character" w:styleId="BallontekstTeken">
    <w:name w:val="Ballontekst Teken"/>
    <w:qFormat/>
    <w:rPr>
      <w:rFonts w:ascii="Lucida Grande" w:hAnsi="Lucida Grande"/>
      <w:sz w:val="18"/>
      <w:szCs w:val="18"/>
    </w:rPr>
  </w:style>
  <w:style w:type="paragraph" w:styleId="Onderwerpvanopmerking">
    <w:name w:val="Onderwerp van opmerking"/>
    <w:qFormat/>
    <w:basedOn w:val="Tekstopmerking"/>
    <w:pPr>
      <w:spacing w:line="276" w:lineRule="auto"/>
    </w:pPr>
    <w:rPr>
      <w:b/>
      <w:sz w:val="20"/>
      <w:szCs w:val="20"/>
    </w:rPr>
  </w:style>
  <w:style w:type="character" w:styleId="OnderwerpvanopmerkingTeken">
    <w:name w:val="Onderwerp van opmerking Teken"/>
    <w:qFormat/>
    <w:rPr>
      <w:b/>
      <w:color w:val="000000"/>
      <w:sz w:val="24"/>
      <w:szCs w:val="24"/>
    </w:rPr>
  </w:style>
  <w:style w:type="paragraph" w:styleId="Revisie">
    <w:name w:val="Revisie"/>
    <w:qFormat/>
    <w:pPr/>
    <w:rPr>
      <w:color w:val="000000"/>
      <w:sz w:val="22"/>
      <w:szCs w:val="22"/>
    </w:rPr>
  </w:style>
  <w:style w:type="paragraph" w:styleId="Voettekst">
    <w:name w:val="Voettekst"/>
    <w:qFormat/>
    <w:basedOn w:val="Normaal"/>
    <w:pPr/>
  </w:style>
  <w:style w:type="character" w:styleId="VoettekstTeken">
    <w:name w:val="Voettekst Teken"/>
    <w:qFormat/>
    <w:rPr>
      <w:color w:val="000000"/>
      <w:sz w:val="22"/>
      <w:szCs w:val="22"/>
    </w:rPr>
  </w:style>
  <w:style w:type="character" w:styleId="Paginanummer">
    <w:name w:val="Paginanummer"/>
    <w:qFormat/>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footer" Target="footer1.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